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36" w:rsidRPr="001A0436" w:rsidRDefault="001A0436" w:rsidP="001A0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0436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7C2BF2" w:rsidRDefault="001A0436" w:rsidP="001A0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0436">
        <w:rPr>
          <w:rFonts w:ascii="Times New Roman" w:hAnsi="Times New Roman" w:cs="Times New Roman"/>
          <w:b/>
          <w:sz w:val="28"/>
          <w:szCs w:val="28"/>
          <w:lang w:val="uk-UA"/>
        </w:rPr>
        <w:t>до звіту про виконання бюджетних програм та використання коштів міського бюджету головним розпорядн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иком коштів – відділом культури і  туризму Новгород-Сіверської міської ради.</w:t>
      </w:r>
    </w:p>
    <w:p w:rsidR="007C2BF2" w:rsidRPr="007C2BF2" w:rsidRDefault="000D12EE" w:rsidP="001A04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Мережу</w:t>
      </w:r>
      <w:r w:rsidR="007C2BF2" w:rsidRPr="007C2BF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культури Новгород-Сіверської міськ</w:t>
      </w:r>
      <w:r w:rsidR="00CF37C2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7C2BF2" w:rsidRPr="007C2BF2">
        <w:rPr>
          <w:rFonts w:ascii="Times New Roman" w:hAnsi="Times New Roman" w:cs="Times New Roman"/>
          <w:sz w:val="28"/>
          <w:szCs w:val="28"/>
          <w:lang w:val="uk-UA"/>
        </w:rPr>
        <w:t>складають 69 закладів культури, а  саме: 31 бібліотека – Новгород-Сіверська міська бібліотека та 30 сільських бібліотек-філій, 1 комунальний заклад початкової мистецької освіти "Новгород-Сіверська мистецька школа" Новгород-Сіверської міської ради Чернігівської області, 1 – Новгород-Сіверський міський будинок культури,</w:t>
      </w:r>
      <w:r w:rsidR="00CF37C2">
        <w:rPr>
          <w:rFonts w:ascii="Times New Roman" w:hAnsi="Times New Roman" w:cs="Times New Roman"/>
          <w:sz w:val="28"/>
          <w:szCs w:val="28"/>
          <w:lang w:val="uk-UA"/>
        </w:rPr>
        <w:t xml:space="preserve"> який включає </w:t>
      </w:r>
      <w:r w:rsidR="007C2BF2" w:rsidRPr="007C2BF2">
        <w:rPr>
          <w:rFonts w:ascii="Times New Roman" w:hAnsi="Times New Roman" w:cs="Times New Roman"/>
          <w:sz w:val="28"/>
          <w:szCs w:val="28"/>
          <w:lang w:val="uk-UA"/>
        </w:rPr>
        <w:t xml:space="preserve"> 24 сільські будинки культури </w:t>
      </w:r>
      <w:r w:rsidR="00CF37C2">
        <w:rPr>
          <w:rFonts w:ascii="Times New Roman" w:hAnsi="Times New Roman" w:cs="Times New Roman"/>
          <w:sz w:val="28"/>
          <w:szCs w:val="28"/>
          <w:lang w:val="uk-UA"/>
        </w:rPr>
        <w:t xml:space="preserve">філії </w:t>
      </w:r>
      <w:r w:rsidR="007C2BF2" w:rsidRPr="007C2BF2">
        <w:rPr>
          <w:rFonts w:ascii="Times New Roman" w:hAnsi="Times New Roman" w:cs="Times New Roman"/>
          <w:sz w:val="28"/>
          <w:szCs w:val="28"/>
          <w:lang w:val="uk-UA"/>
        </w:rPr>
        <w:t>та 12 сільських клубів</w:t>
      </w:r>
      <w:r w:rsidR="00CF37C2">
        <w:rPr>
          <w:rFonts w:ascii="Times New Roman" w:hAnsi="Times New Roman" w:cs="Times New Roman"/>
          <w:sz w:val="28"/>
          <w:szCs w:val="28"/>
          <w:lang w:val="uk-UA"/>
        </w:rPr>
        <w:t xml:space="preserve"> філій</w:t>
      </w:r>
      <w:r w:rsidR="007C2BF2" w:rsidRPr="007C2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57677" w:rsidRDefault="00557677" w:rsidP="00557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2B16">
        <w:rPr>
          <w:rFonts w:ascii="Times New Roman" w:hAnsi="Times New Roman" w:cs="Times New Roman"/>
          <w:sz w:val="28"/>
          <w:szCs w:val="28"/>
          <w:lang w:val="uk-UA"/>
        </w:rPr>
        <w:t xml:space="preserve">Протягом 2025 року, внаслідок військової агресії російської федерації, було </w:t>
      </w:r>
      <w:r>
        <w:rPr>
          <w:rFonts w:ascii="Times New Roman" w:hAnsi="Times New Roman" w:cs="Times New Roman"/>
          <w:sz w:val="28"/>
          <w:szCs w:val="28"/>
          <w:lang w:val="uk-UA"/>
        </w:rPr>
        <w:t>знищено 2</w:t>
      </w:r>
      <w:r w:rsidRPr="00172B16">
        <w:rPr>
          <w:rFonts w:ascii="Times New Roman" w:hAnsi="Times New Roman" w:cs="Times New Roman"/>
          <w:sz w:val="28"/>
          <w:szCs w:val="28"/>
          <w:lang w:val="uk-UA"/>
        </w:rPr>
        <w:t xml:space="preserve"> заклади культури, а саме: будівлі-філії «</w:t>
      </w:r>
      <w:proofErr w:type="spellStart"/>
      <w:r w:rsidRPr="00172B16">
        <w:rPr>
          <w:rFonts w:ascii="Times New Roman" w:hAnsi="Times New Roman" w:cs="Times New Roman"/>
          <w:sz w:val="28"/>
          <w:szCs w:val="28"/>
          <w:lang w:val="uk-UA"/>
        </w:rPr>
        <w:t>Грем’яцький</w:t>
      </w:r>
      <w:proofErr w:type="spellEnd"/>
      <w:r w:rsidRPr="00172B16"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будинок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172B16">
        <w:rPr>
          <w:rFonts w:ascii="Times New Roman" w:hAnsi="Times New Roman" w:cs="Times New Roman"/>
          <w:sz w:val="28"/>
          <w:szCs w:val="28"/>
          <w:lang w:val="uk-UA"/>
        </w:rPr>
        <w:t xml:space="preserve"> «Кам’янсько-Слобідський сільський будинок культури» КЗ «Новгород-Сіверський міський будинок культури»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Гремׄяцька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бібліотека-філія. Пошкоджено 7 закладів культури – будівлі-філії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Ковпинський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клуб»,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клуб»,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Бучківський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клуб»,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Ларинівський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будинок культури»,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Чайкинський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будинок культури»,</w:t>
      </w:r>
      <w:r w:rsidRPr="001C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«Буда-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Вороб’ївський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будинок культури» та виставкова зала Народного аматорського клубу ДПМ «Княжа скарбниця» КЗ «Новгород-Сіверський міський будинок культури».</w:t>
      </w:r>
      <w:r w:rsidRPr="00557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7677" w:rsidRDefault="00557677" w:rsidP="00736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BC">
        <w:rPr>
          <w:rFonts w:ascii="Times New Roman" w:hAnsi="Times New Roman" w:cs="Times New Roman"/>
          <w:sz w:val="28"/>
          <w:szCs w:val="28"/>
          <w:lang w:val="uk-UA"/>
        </w:rPr>
        <w:t>Незважаючи на триваючі військові дії та регулярні обстріли у 2025 році, які спричинили суттєві фінансово-економічні втрати об’єктів туристичної сфери, туристична інфраструктура міста Новгорода-Сіверського продовжує функціонувати. Факт роботи всіх готелів міста свідчить про збереження базової туристичної спроможності громади, адаптивність суб’єктів господарювання до складних умов воєнного стану та їхню готовність забезпечувати потреби відвідувачів і гостей міста.</w:t>
      </w:r>
    </w:p>
    <w:p w:rsidR="001461B6" w:rsidRPr="001C4988" w:rsidRDefault="001461B6" w:rsidP="00146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культури і туризму міської ради надійшла благодійна допомога у вигляді 5-ти телевізорів на суму 38 323 грн. від громадської організації           «РОТАРІ КЛУБ «КИЇВ-СТОЛИЦЯ».</w:t>
      </w:r>
    </w:p>
    <w:p w:rsidR="004D4515" w:rsidRPr="00727A0F" w:rsidRDefault="004D4515" w:rsidP="004D45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A0F">
        <w:rPr>
          <w:rFonts w:ascii="Times New Roman" w:hAnsi="Times New Roman" w:cs="Times New Roman"/>
          <w:sz w:val="28"/>
          <w:szCs w:val="28"/>
          <w:lang w:val="uk-UA"/>
        </w:rPr>
        <w:t>У звітному році для досягнення цілей та мети діяльності установ культури в цілому в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>икористано коштів у сумі 21301,9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грн., у тому числі із загального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 xml:space="preserve"> фонду міського бюджету - 19746,7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>рн., спеціального фонду – 1554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4D4515" w:rsidRPr="00727A0F" w:rsidRDefault="00727A0F" w:rsidP="004D4515">
      <w:pPr>
        <w:spacing w:after="0" w:line="240" w:lineRule="auto"/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677E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зв’язку із воєнним стан</w:t>
      </w:r>
      <w:r w:rsidR="000D12EE" w:rsidRPr="00727A0F">
        <w:rPr>
          <w:rFonts w:ascii="Times New Roman" w:hAnsi="Times New Roman" w:cs="Times New Roman"/>
          <w:sz w:val="28"/>
          <w:szCs w:val="28"/>
          <w:lang w:val="uk-UA"/>
        </w:rPr>
        <w:t>ом, повітряними тривогами у 2025</w:t>
      </w:r>
      <w:r w:rsidR="008A677E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році,  робота закладів культури була обмежена (закриття на час повітряної тривоги бібліотек,  відміна масових культурно-мистецьких заходів у </w:t>
      </w:r>
      <w:proofErr w:type="spellStart"/>
      <w:r w:rsidR="008A677E" w:rsidRPr="00727A0F">
        <w:rPr>
          <w:rFonts w:ascii="Times New Roman" w:hAnsi="Times New Roman" w:cs="Times New Roman"/>
          <w:sz w:val="28"/>
          <w:szCs w:val="28"/>
          <w:lang w:val="uk-UA"/>
        </w:rPr>
        <w:t>зв’зку</w:t>
      </w:r>
      <w:proofErr w:type="spellEnd"/>
      <w:r w:rsidR="008A677E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із днями жалоби). І разом з тим діяльність установ культури міста протягом звітного року була направлена на виконання  поставлених  завда</w:t>
      </w:r>
      <w:r w:rsidR="000D12EE" w:rsidRPr="00727A0F">
        <w:rPr>
          <w:rFonts w:ascii="Times New Roman" w:hAnsi="Times New Roman" w:cs="Times New Roman"/>
          <w:sz w:val="28"/>
          <w:szCs w:val="28"/>
          <w:lang w:val="uk-UA"/>
        </w:rPr>
        <w:t>нь за бюджетними програмами 2025</w:t>
      </w:r>
      <w:r w:rsidR="008A677E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 року.</w:t>
      </w:r>
      <w:r w:rsidR="004D4515" w:rsidRPr="00727A0F">
        <w:rPr>
          <w:lang w:val="ru-RU"/>
        </w:rPr>
        <w:t xml:space="preserve"> </w:t>
      </w:r>
    </w:p>
    <w:p w:rsidR="007C2BF2" w:rsidRPr="00727A0F" w:rsidRDefault="00727A0F" w:rsidP="004D45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A0F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Start"/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>оловним</w:t>
      </w:r>
      <w:proofErr w:type="spellEnd"/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завданням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бюджетній програмі </w:t>
      </w:r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«Забезпечення діяльності бібліотек» є забезпечення доступності для громадян документів та інформації, створення умов для повного задоволення духовних потреб громадян, сприяння </w:t>
      </w:r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професійному та освітньому розвитку громадян, комплектування та зберігання бібліотечних фондів </w:t>
      </w:r>
      <w:proofErr w:type="gramStart"/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>та  їх</w:t>
      </w:r>
      <w:proofErr w:type="gramEnd"/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облік.  Видатки загального </w:t>
      </w:r>
      <w:r w:rsidR="000D12EE" w:rsidRPr="00727A0F">
        <w:rPr>
          <w:rFonts w:ascii="Times New Roman" w:hAnsi="Times New Roman" w:cs="Times New Roman"/>
          <w:sz w:val="28"/>
          <w:szCs w:val="28"/>
          <w:lang w:val="uk-UA"/>
        </w:rPr>
        <w:t>фонду за 2025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рік склали  3397,7</w:t>
      </w:r>
      <w:r w:rsidR="000D12EE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грн, спеціального фонду – 134,3</w:t>
      </w:r>
      <w:r w:rsidR="000D12EE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>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>грн. В звітному році маємо позитивну тенденцію щодо зростання бібліотечних фондів, за рахунок   благодійних внесків (подаровані книги). Так, у 2024 році спостерігалась позитивна динаміка зростання поповне</w:t>
      </w:r>
      <w:r w:rsidR="007E3A15" w:rsidRPr="00727A0F">
        <w:rPr>
          <w:rFonts w:ascii="Times New Roman" w:hAnsi="Times New Roman" w:cs="Times New Roman"/>
          <w:sz w:val="28"/>
          <w:szCs w:val="28"/>
          <w:lang w:val="uk-UA"/>
        </w:rPr>
        <w:t>ння бібліотечних фондів на 107,6</w:t>
      </w:r>
      <w:r w:rsidR="004D4515" w:rsidRPr="00727A0F">
        <w:rPr>
          <w:rFonts w:ascii="Times New Roman" w:hAnsi="Times New Roman" w:cs="Times New Roman"/>
          <w:sz w:val="28"/>
          <w:szCs w:val="28"/>
          <w:lang w:val="uk-UA"/>
        </w:rPr>
        <w:t>% в порівнянні з м</w:t>
      </w:r>
      <w:r w:rsidR="007E3A15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инулим роком. </w:t>
      </w:r>
    </w:p>
    <w:p w:rsidR="00727A0F" w:rsidRPr="008A2CF3" w:rsidRDefault="00727A0F" w:rsidP="00727A0F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BF2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завдань Програми з відзначення державних та професійних свят, ювілейних та святкових дат, проведення культурно-мистецьких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C2BF2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територіальної громади, здійснення представницьких та інших заходів на 2022-2025 роки,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C2BF2">
        <w:rPr>
          <w:rFonts w:ascii="Times New Roman" w:hAnsi="Times New Roman" w:cs="Times New Roman"/>
          <w:sz w:val="28"/>
          <w:szCs w:val="28"/>
          <w:lang w:val="uk-UA"/>
        </w:rPr>
        <w:t xml:space="preserve"> році у населених п</w:t>
      </w:r>
      <w:r>
        <w:rPr>
          <w:rFonts w:ascii="Times New Roman" w:hAnsi="Times New Roman" w:cs="Times New Roman"/>
          <w:sz w:val="28"/>
          <w:szCs w:val="28"/>
          <w:lang w:val="uk-UA"/>
        </w:rPr>
        <w:t>унктах громади            було проведено близько 65</w:t>
      </w:r>
      <w:r w:rsidRPr="007C2BF2">
        <w:rPr>
          <w:rFonts w:ascii="Times New Roman" w:hAnsi="Times New Roman" w:cs="Times New Roman"/>
          <w:sz w:val="28"/>
          <w:szCs w:val="28"/>
          <w:lang w:val="uk-UA"/>
        </w:rPr>
        <w:t xml:space="preserve"> масових культурно-мистецьких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жалобних</w:t>
      </w:r>
      <w:r w:rsidRPr="007C2BF2">
        <w:rPr>
          <w:rFonts w:ascii="Times New Roman" w:hAnsi="Times New Roman" w:cs="Times New Roman"/>
          <w:sz w:val="28"/>
          <w:szCs w:val="28"/>
          <w:lang w:val="uk-UA"/>
        </w:rPr>
        <w:t xml:space="preserve"> захо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дів, їх фінансування склало  68 600 гривень.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2BF2" w:rsidRPr="00727A0F" w:rsidRDefault="007C2BF2" w:rsidP="007C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2428A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       Головним завданням клубних установ є забезпечення організації культурного дозвілля населення і зміцнення культурних традицій. Видатки загального</w:t>
      </w:r>
      <w:r w:rsidR="00736D29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фонду у 2025</w:t>
      </w:r>
      <w:r w:rsidR="00727A0F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році склали 10978,7 </w:t>
      </w:r>
      <w:r w:rsidR="0062428A" w:rsidRPr="00727A0F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28A" w:rsidRPr="00727A0F">
        <w:rPr>
          <w:rFonts w:ascii="Times New Roman" w:hAnsi="Times New Roman" w:cs="Times New Roman"/>
          <w:sz w:val="28"/>
          <w:szCs w:val="28"/>
          <w:lang w:val="uk-UA"/>
        </w:rPr>
        <w:t>грн. та видатки спеціального фонду</w:t>
      </w:r>
      <w:r w:rsidR="00727A0F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– 1338,4 </w:t>
      </w:r>
      <w:r w:rsidR="0062428A" w:rsidRPr="00727A0F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28A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грн.  Проводячи оцінку ефективності даної бюджетної програми, слід відмітити, що культурно-мистецькі заходи протягом року проводились з урахуванням поточної ситуації, що пов’язана із воєнним станом, днями жалоби. Переважна більшість заходів була спрямована на збір коштів для допомоги ЗСУ. </w:t>
      </w:r>
      <w:r w:rsidR="00505781" w:rsidRPr="00727A0F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 w:rsidR="00727A0F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культури впродовж 2025</w:t>
      </w:r>
      <w:r w:rsidR="00505781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проводили благодійні концерти, плели сітки, збирали посилки, теплі речі, робили окопні свічки, пекли різноманітні </w:t>
      </w:r>
      <w:proofErr w:type="spellStart"/>
      <w:r w:rsidR="00505781" w:rsidRPr="00727A0F">
        <w:rPr>
          <w:rFonts w:ascii="Times New Roman" w:hAnsi="Times New Roman" w:cs="Times New Roman"/>
          <w:sz w:val="28"/>
          <w:szCs w:val="28"/>
          <w:lang w:val="uk-UA"/>
        </w:rPr>
        <w:t>смаколики</w:t>
      </w:r>
      <w:proofErr w:type="spellEnd"/>
      <w:r w:rsidR="00505781" w:rsidRPr="00727A0F">
        <w:rPr>
          <w:rFonts w:ascii="Times New Roman" w:hAnsi="Times New Roman" w:cs="Times New Roman"/>
          <w:sz w:val="28"/>
          <w:szCs w:val="28"/>
          <w:lang w:val="uk-UA"/>
        </w:rPr>
        <w:t>, збирали і малювали малюнки для наших захисників і захисниць.</w:t>
      </w:r>
    </w:p>
    <w:p w:rsidR="00C76057" w:rsidRPr="00727A0F" w:rsidRDefault="00C76057" w:rsidP="00C760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A0F">
        <w:rPr>
          <w:rFonts w:ascii="Times New Roman" w:hAnsi="Times New Roman" w:cs="Times New Roman"/>
          <w:sz w:val="28"/>
          <w:szCs w:val="28"/>
          <w:lang w:val="uk-UA"/>
        </w:rPr>
        <w:t>Видатки проводились враховуючи вимоги</w:t>
      </w:r>
      <w:r w:rsidR="00F210BE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№590 від 09.06.2021 </w:t>
      </w:r>
      <w:r w:rsidR="00727A0F"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(із змінами)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та склали </w:t>
      </w:r>
      <w:r w:rsidR="00727A0F">
        <w:rPr>
          <w:rFonts w:ascii="Times New Roman" w:hAnsi="Times New Roman" w:cs="Times New Roman"/>
          <w:sz w:val="28"/>
          <w:szCs w:val="28"/>
          <w:lang w:val="uk-UA"/>
        </w:rPr>
        <w:t>21301,9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327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A0F">
        <w:rPr>
          <w:rFonts w:ascii="Times New Roman" w:hAnsi="Times New Roman" w:cs="Times New Roman"/>
          <w:sz w:val="28"/>
          <w:szCs w:val="28"/>
          <w:lang w:val="uk-UA"/>
        </w:rPr>
        <w:t>грн. в тому числі:</w:t>
      </w:r>
    </w:p>
    <w:p w:rsidR="00C76057" w:rsidRPr="0032735D" w:rsidRDefault="00C76057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>На зароб</w:t>
      </w:r>
      <w:r w:rsidR="00D0396F" w:rsidRPr="0032735D">
        <w:rPr>
          <w:rFonts w:ascii="Times New Roman" w:hAnsi="Times New Roman" w:cs="Times New Roman"/>
          <w:sz w:val="28"/>
          <w:szCs w:val="28"/>
          <w:lang w:val="uk-UA"/>
        </w:rPr>
        <w:t>ітну</w:t>
      </w:r>
      <w:r w:rsidR="00727A0F"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 плату працівникам – 12046,3 </w:t>
      </w:r>
      <w:r w:rsidRPr="0032735D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32735D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C76057" w:rsidRPr="0032735D" w:rsidRDefault="00C76057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>Нарахув</w:t>
      </w:r>
      <w:r w:rsidR="00727A0F" w:rsidRPr="0032735D">
        <w:rPr>
          <w:rFonts w:ascii="Times New Roman" w:hAnsi="Times New Roman" w:cs="Times New Roman"/>
          <w:sz w:val="28"/>
          <w:szCs w:val="28"/>
          <w:lang w:val="uk-UA"/>
        </w:rPr>
        <w:t>ання на заробітну плату – 3871,8</w:t>
      </w:r>
      <w:r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32735D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860CF4" w:rsidRPr="0032735D" w:rsidRDefault="00860CF4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2735D" w:rsidRPr="0032735D">
        <w:rPr>
          <w:rFonts w:ascii="Times New Roman" w:hAnsi="Times New Roman" w:cs="Times New Roman"/>
          <w:sz w:val="28"/>
          <w:szCs w:val="28"/>
          <w:lang w:val="uk-UA"/>
        </w:rPr>
        <w:t>атеріалів було придбано на 309,0</w:t>
      </w:r>
      <w:r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(паливно мастильні матеріали, фарби, шпаклівки, санітарно-гігієнічні засоби)</w:t>
      </w:r>
    </w:p>
    <w:p w:rsidR="00860CF4" w:rsidRPr="0032735D" w:rsidRDefault="00860CF4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>Комунальні послуги, поточний ремонт приміщень, технічне обслуговування систем газопроводів, послуги зв’</w:t>
      </w:r>
      <w:r w:rsidR="0032735D" w:rsidRPr="0032735D">
        <w:rPr>
          <w:rFonts w:ascii="Times New Roman" w:hAnsi="Times New Roman" w:cs="Times New Roman"/>
          <w:sz w:val="28"/>
          <w:szCs w:val="28"/>
          <w:lang w:val="uk-UA"/>
        </w:rPr>
        <w:t>язку та інтернет послуги – 464,0</w:t>
      </w:r>
      <w:r w:rsidR="00D0396F"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32735D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D0396F"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0CF4" w:rsidRPr="0032735D" w:rsidRDefault="00860CF4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2735D" w:rsidRPr="0032735D">
        <w:rPr>
          <w:rFonts w:ascii="Times New Roman" w:hAnsi="Times New Roman" w:cs="Times New Roman"/>
          <w:sz w:val="28"/>
          <w:szCs w:val="28"/>
          <w:lang w:val="uk-UA"/>
        </w:rPr>
        <w:t>еплопостачання – 2063,0</w:t>
      </w:r>
      <w:r w:rsidR="0032735D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</w:p>
    <w:p w:rsidR="00860CF4" w:rsidRPr="0032735D" w:rsidRDefault="0032735D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>Електроенергія – 221,0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CF4" w:rsidRPr="0032735D">
        <w:rPr>
          <w:rFonts w:ascii="Times New Roman" w:hAnsi="Times New Roman" w:cs="Times New Roman"/>
          <w:sz w:val="28"/>
          <w:szCs w:val="28"/>
          <w:lang w:val="uk-UA"/>
        </w:rPr>
        <w:t>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CF4" w:rsidRPr="0032735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F210BE" w:rsidRPr="0032735D" w:rsidRDefault="00860CF4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Природний газ та розподіл природного газу </w:t>
      </w:r>
      <w:r w:rsidR="00F210BE" w:rsidRPr="0032735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35D" w:rsidRPr="0032735D">
        <w:rPr>
          <w:rFonts w:ascii="Times New Roman" w:hAnsi="Times New Roman" w:cs="Times New Roman"/>
          <w:sz w:val="28"/>
          <w:szCs w:val="28"/>
          <w:lang w:val="uk-UA"/>
        </w:rPr>
        <w:t>355,7</w:t>
      </w:r>
      <w:r w:rsidR="0032735D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</w:p>
    <w:p w:rsidR="00F210BE" w:rsidRPr="0032735D" w:rsidRDefault="0032735D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>Закупівля деревини – 381,4</w:t>
      </w:r>
      <w:r w:rsidR="00F210BE"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0BE" w:rsidRPr="0032735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C76057" w:rsidRPr="0032735D" w:rsidRDefault="0032735D" w:rsidP="0032735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35D">
        <w:rPr>
          <w:rFonts w:ascii="Times New Roman" w:hAnsi="Times New Roman" w:cs="Times New Roman"/>
          <w:sz w:val="28"/>
          <w:szCs w:val="28"/>
          <w:lang w:val="uk-UA"/>
        </w:rPr>
        <w:t>Водовідведення та водопостачання – 23,9</w:t>
      </w:r>
      <w:r w:rsidR="00F210BE" w:rsidRPr="0032735D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0BE" w:rsidRPr="0032735D">
        <w:rPr>
          <w:rFonts w:ascii="Times New Roman" w:hAnsi="Times New Roman" w:cs="Times New Roman"/>
          <w:sz w:val="28"/>
          <w:szCs w:val="28"/>
          <w:lang w:val="uk-UA"/>
        </w:rPr>
        <w:t>.грн</w:t>
      </w:r>
    </w:p>
    <w:p w:rsidR="007C2BF2" w:rsidRPr="007E71D3" w:rsidRDefault="007C2BF2" w:rsidP="007C2B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461B6" w:rsidRDefault="001461B6" w:rsidP="001461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/>
        </w:rPr>
      </w:pPr>
      <w:r w:rsidRPr="00AF7528">
        <w:rPr>
          <w:rFonts w:eastAsia="Calibri"/>
          <w:sz w:val="28"/>
          <w:szCs w:val="28"/>
          <w:shd w:val="clear" w:color="auto" w:fill="FFFFFF"/>
          <w:lang w:val="uk-UA"/>
        </w:rPr>
        <w:t xml:space="preserve">Протягом 2025 </w:t>
      </w:r>
      <w:r>
        <w:rPr>
          <w:rFonts w:eastAsia="Calibri"/>
          <w:sz w:val="28"/>
          <w:szCs w:val="28"/>
          <w:shd w:val="clear" w:color="auto" w:fill="FFFFFF"/>
          <w:lang w:val="uk-UA"/>
        </w:rPr>
        <w:t>року бібліотечний</w:t>
      </w:r>
      <w:r w:rsidRPr="00AF7528">
        <w:rPr>
          <w:rFonts w:eastAsia="Calibri"/>
          <w:sz w:val="28"/>
          <w:szCs w:val="28"/>
          <w:shd w:val="clear" w:color="auto" w:fill="FFFFFF"/>
          <w:lang w:val="uk-UA"/>
        </w:rPr>
        <w:t xml:space="preserve"> фонд поповнився на 1386</w:t>
      </w:r>
      <w:r>
        <w:rPr>
          <w:rFonts w:eastAsia="Calibri"/>
          <w:sz w:val="28"/>
          <w:szCs w:val="28"/>
          <w:shd w:val="clear" w:color="auto" w:fill="FFFFFF"/>
          <w:lang w:val="uk-UA"/>
        </w:rPr>
        <w:t xml:space="preserve"> примірників –  загальна сума складає 160 327 грн</w:t>
      </w:r>
      <w:r w:rsidRPr="00AF7528">
        <w:rPr>
          <w:rFonts w:eastAsia="Calibri"/>
          <w:sz w:val="28"/>
          <w:szCs w:val="28"/>
          <w:shd w:val="clear" w:color="auto" w:fill="FFFFFF"/>
          <w:lang w:val="uk-UA"/>
        </w:rPr>
        <w:t>. Передплачено періодичних видань за рахунок місцевого бюджету 28 прим. на суму 4</w:t>
      </w:r>
      <w:r>
        <w:rPr>
          <w:rFonts w:eastAsia="Calibri"/>
          <w:sz w:val="28"/>
          <w:szCs w:val="28"/>
          <w:shd w:val="clear" w:color="auto" w:fill="FFFFFF"/>
          <w:lang w:val="uk-UA"/>
        </w:rPr>
        <w:t xml:space="preserve"> </w:t>
      </w:r>
      <w:r w:rsidRPr="00AF7528">
        <w:rPr>
          <w:rFonts w:eastAsia="Calibri"/>
          <w:sz w:val="28"/>
          <w:szCs w:val="28"/>
          <w:shd w:val="clear" w:color="auto" w:fill="FFFFFF"/>
          <w:lang w:val="uk-UA"/>
        </w:rPr>
        <w:t>728 грн.</w:t>
      </w:r>
    </w:p>
    <w:p w:rsidR="001A0436" w:rsidRPr="001461B6" w:rsidRDefault="007C2BF2" w:rsidP="00FD4D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1B6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Незважаючи на військові дії, продовжує працювати розділ  туристичного спрямування на офіційному сайті Новгород-Сіверської міської територіальної громади, який надає всім бажаючим інформацію про туристичний потенціал та інфраструктуру Новгород-Сіверщини.</w:t>
      </w:r>
    </w:p>
    <w:p w:rsidR="00FD4D6B" w:rsidRPr="007E71D3" w:rsidRDefault="00FD4D6B" w:rsidP="00FD4D6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A0436" w:rsidRDefault="001A0436" w:rsidP="00AA3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A0436" w:rsidRPr="007C2BF2" w:rsidRDefault="001A0436" w:rsidP="001A0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                                                   </w:t>
      </w:r>
      <w:r w:rsidR="00FD4D6B">
        <w:rPr>
          <w:rFonts w:ascii="Times New Roman" w:hAnsi="Times New Roman" w:cs="Times New Roman"/>
          <w:sz w:val="28"/>
          <w:szCs w:val="28"/>
          <w:lang w:val="uk-UA"/>
        </w:rPr>
        <w:t xml:space="preserve">                Світлана ВЕНГЕР</w:t>
      </w:r>
    </w:p>
    <w:sectPr w:rsidR="001A0436" w:rsidRPr="007C2BF2" w:rsidSect="003359DD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52"/>
    <w:multiLevelType w:val="hybridMultilevel"/>
    <w:tmpl w:val="C8A2A452"/>
    <w:lvl w:ilvl="0" w:tplc="113EFADE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DD"/>
    <w:rsid w:val="000D12EE"/>
    <w:rsid w:val="001461B6"/>
    <w:rsid w:val="001A0436"/>
    <w:rsid w:val="002E3D58"/>
    <w:rsid w:val="0032735D"/>
    <w:rsid w:val="003359DD"/>
    <w:rsid w:val="00472E80"/>
    <w:rsid w:val="004D4515"/>
    <w:rsid w:val="00505781"/>
    <w:rsid w:val="00557677"/>
    <w:rsid w:val="0062428A"/>
    <w:rsid w:val="006641FD"/>
    <w:rsid w:val="00700F53"/>
    <w:rsid w:val="00727A0F"/>
    <w:rsid w:val="00736D29"/>
    <w:rsid w:val="007A06F9"/>
    <w:rsid w:val="007C2BF2"/>
    <w:rsid w:val="007E3A15"/>
    <w:rsid w:val="007E71D3"/>
    <w:rsid w:val="00807B3E"/>
    <w:rsid w:val="00852684"/>
    <w:rsid w:val="00860CF4"/>
    <w:rsid w:val="008A677E"/>
    <w:rsid w:val="00A65373"/>
    <w:rsid w:val="00AA355B"/>
    <w:rsid w:val="00AF4E34"/>
    <w:rsid w:val="00C76057"/>
    <w:rsid w:val="00CF37C2"/>
    <w:rsid w:val="00D0396F"/>
    <w:rsid w:val="00E25DF4"/>
    <w:rsid w:val="00E50EC8"/>
    <w:rsid w:val="00E7458A"/>
    <w:rsid w:val="00F13A2D"/>
    <w:rsid w:val="00F210BE"/>
    <w:rsid w:val="00F273BE"/>
    <w:rsid w:val="00F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2E06"/>
  <w15:docId w15:val="{582F5364-8A53-442D-8D36-D79C238F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1D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4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2026-03-12T07:29:00Z</cp:lastPrinted>
  <dcterms:created xsi:type="dcterms:W3CDTF">2026-03-11T14:50:00Z</dcterms:created>
  <dcterms:modified xsi:type="dcterms:W3CDTF">2026-03-13T09:39:00Z</dcterms:modified>
</cp:coreProperties>
</file>